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4D1431">
      <w:pPr>
        <w:spacing w:line="600" w:lineRule="exact"/>
        <w:jc w:val="center"/>
        <w:rPr>
          <w:rFonts w:hint="eastAsia"/>
          <w:b/>
          <w:bCs/>
          <w:sz w:val="36"/>
          <w:szCs w:val="36"/>
        </w:rPr>
      </w:pPr>
    </w:p>
    <w:p w14:paraId="0C7E2C7C">
      <w:pPr>
        <w:spacing w:line="600" w:lineRule="exact"/>
        <w:jc w:val="center"/>
        <w:rPr>
          <w:b/>
          <w:bCs/>
          <w:sz w:val="36"/>
          <w:szCs w:val="36"/>
        </w:rPr>
      </w:pPr>
    </w:p>
    <w:p w14:paraId="4109498C">
      <w:pPr>
        <w:spacing w:line="600" w:lineRule="exact"/>
        <w:jc w:val="center"/>
        <w:rPr>
          <w:b/>
          <w:bCs/>
          <w:sz w:val="36"/>
          <w:szCs w:val="36"/>
        </w:rPr>
      </w:pPr>
    </w:p>
    <w:p w14:paraId="4A1A6C5A">
      <w:pPr>
        <w:spacing w:line="600" w:lineRule="exact"/>
        <w:jc w:val="center"/>
        <w:rPr>
          <w:b/>
          <w:bCs/>
          <w:sz w:val="36"/>
          <w:szCs w:val="36"/>
        </w:rPr>
      </w:pPr>
    </w:p>
    <w:p w14:paraId="52762B83">
      <w:pPr>
        <w:spacing w:line="600" w:lineRule="exact"/>
        <w:jc w:val="center"/>
        <w:rPr>
          <w:b/>
          <w:bCs/>
          <w:sz w:val="36"/>
          <w:szCs w:val="36"/>
        </w:rPr>
      </w:pPr>
    </w:p>
    <w:p w14:paraId="36AF64DC">
      <w:pPr>
        <w:jc w:val="both"/>
        <w:rPr>
          <w:rFonts w:ascii="方正小标宋简体" w:eastAsia="方正小标宋简体"/>
          <w:sz w:val="36"/>
          <w:szCs w:val="36"/>
        </w:rPr>
      </w:pPr>
      <w:r>
        <w:rPr>
          <w:sz w:val="28"/>
          <w:szCs w:val="28"/>
        </w:rPr>
        <w:t xml:space="preserve">                           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 w:eastAsia="宋体"/>
          <w:sz w:val="28"/>
          <w:szCs w:val="28"/>
        </w:rPr>
        <w:t>晋医师协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学术发</w:t>
      </w:r>
      <w:r>
        <w:rPr>
          <w:rFonts w:hint="eastAsia" w:ascii="宋体" w:hAnsi="宋体" w:eastAsia="宋体"/>
          <w:sz w:val="28"/>
          <w:szCs w:val="28"/>
        </w:rPr>
        <w:t>【202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/>
          <w:sz w:val="28"/>
          <w:szCs w:val="28"/>
        </w:rPr>
        <w:t>】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315</w:t>
      </w:r>
      <w:r>
        <w:rPr>
          <w:rFonts w:hint="eastAsia" w:ascii="宋体" w:hAnsi="宋体" w:eastAsia="宋体"/>
          <w:sz w:val="28"/>
          <w:szCs w:val="28"/>
        </w:rPr>
        <w:t>号</w:t>
      </w:r>
    </w:p>
    <w:p w14:paraId="217EFC8B">
      <w:pPr>
        <w:spacing w:line="360" w:lineRule="auto"/>
        <w:jc w:val="center"/>
        <w:rPr>
          <w:rFonts w:hint="eastAsia" w:asciiTheme="majorEastAsia" w:hAnsiTheme="majorEastAsia" w:eastAsiaTheme="majorEastAsia"/>
          <w:b/>
          <w:sz w:val="36"/>
          <w:szCs w:val="36"/>
        </w:rPr>
      </w:pPr>
      <w:r>
        <w:rPr>
          <w:rFonts w:hint="eastAsia" w:asciiTheme="majorEastAsia" w:hAnsiTheme="majorEastAsia" w:eastAsiaTheme="majorEastAsia"/>
          <w:b/>
          <w:sz w:val="36"/>
          <w:szCs w:val="36"/>
          <w:lang w:val="en-US" w:eastAsia="zh-CN"/>
        </w:rPr>
        <w:t>山</w:t>
      </w:r>
      <w:r>
        <w:rPr>
          <w:rFonts w:hint="eastAsia" w:asciiTheme="majorEastAsia" w:hAnsiTheme="majorEastAsia" w:eastAsiaTheme="majorEastAsia"/>
          <w:b/>
          <w:sz w:val="36"/>
          <w:szCs w:val="36"/>
        </w:rPr>
        <w:t>西省医师协会</w:t>
      </w:r>
      <w:r>
        <w:rPr>
          <w:rFonts w:hint="eastAsia" w:asciiTheme="majorEastAsia" w:hAnsiTheme="majorEastAsia" w:eastAsiaTheme="majorEastAsia"/>
          <w:b/>
          <w:sz w:val="36"/>
          <w:szCs w:val="36"/>
          <w:lang w:val="en-US" w:eastAsia="zh-CN"/>
        </w:rPr>
        <w:t>关于变态反应专业委员会皮肤病学及皮肤病理学组</w:t>
      </w:r>
      <w:r>
        <w:rPr>
          <w:rFonts w:hint="eastAsia" w:asciiTheme="majorEastAsia" w:hAnsiTheme="majorEastAsia" w:eastAsiaTheme="majorEastAsia"/>
          <w:b/>
          <w:sz w:val="36"/>
          <w:szCs w:val="36"/>
        </w:rPr>
        <w:t>召开202</w:t>
      </w:r>
      <w:r>
        <w:rPr>
          <w:rFonts w:asciiTheme="majorEastAsia" w:hAnsiTheme="majorEastAsia" w:eastAsiaTheme="majorEastAsia"/>
          <w:b/>
          <w:sz w:val="36"/>
          <w:szCs w:val="36"/>
        </w:rPr>
        <w:t>6</w:t>
      </w:r>
      <w:r>
        <w:rPr>
          <w:rFonts w:hint="eastAsia" w:asciiTheme="majorEastAsia" w:hAnsiTheme="majorEastAsia" w:eastAsiaTheme="majorEastAsia"/>
          <w:b/>
          <w:sz w:val="36"/>
          <w:szCs w:val="36"/>
          <w:lang w:val="en-US" w:eastAsia="zh-CN"/>
        </w:rPr>
        <w:t>年</w:t>
      </w:r>
      <w:r>
        <w:rPr>
          <w:rFonts w:hint="eastAsia" w:asciiTheme="majorEastAsia" w:hAnsiTheme="majorEastAsia" w:eastAsiaTheme="majorEastAsia"/>
          <w:b/>
          <w:sz w:val="36"/>
          <w:szCs w:val="36"/>
        </w:rPr>
        <w:t>年会暨第三届</w:t>
      </w:r>
    </w:p>
    <w:p w14:paraId="0B8C30DD">
      <w:pPr>
        <w:spacing w:line="360" w:lineRule="auto"/>
        <w:jc w:val="center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Theme="majorEastAsia" w:hAnsiTheme="majorEastAsia" w:eastAsiaTheme="majorEastAsia"/>
          <w:b/>
          <w:sz w:val="36"/>
          <w:szCs w:val="36"/>
        </w:rPr>
        <w:t>学术会议的通知</w:t>
      </w:r>
    </w:p>
    <w:p w14:paraId="77AC5AE5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变态反应专业委员会皮肤病学及皮肤病理学组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成员及相关专业医师</w:t>
      </w:r>
      <w:r>
        <w:rPr>
          <w:rFonts w:hint="eastAsia" w:ascii="仿宋" w:hAnsi="仿宋" w:eastAsia="仿宋"/>
          <w:sz w:val="32"/>
          <w:szCs w:val="32"/>
        </w:rPr>
        <w:t>：</w:t>
      </w:r>
    </w:p>
    <w:p w14:paraId="6D3DF849">
      <w:pPr>
        <w:spacing w:line="360" w:lineRule="auto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为进一步提升我省变态反应性疾病、皮肤相关性疾病的规范化诊疗能力，夯实全省皮肤病理诊断体系建设，全面精进区域皮肤科整体诊疗水平，由山西省医师协会变态反应专业委员会主办</w:t>
      </w:r>
      <w:r>
        <w:rPr>
          <w:rFonts w:hint="eastAsia" w:ascii="仿宋" w:hAnsi="仿宋" w:eastAsia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山西医科大学第二医院承办的山</w:t>
      </w:r>
      <w:r>
        <w:rPr>
          <w:rFonts w:hint="eastAsia" w:ascii="仿宋" w:hAnsi="仿宋" w:eastAsia="仿宋"/>
          <w:sz w:val="32"/>
          <w:szCs w:val="32"/>
        </w:rPr>
        <w:t>西省医师协会变态反应专业委员会皮肤病学及皮肤病理学组2026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年</w:t>
      </w:r>
      <w:r>
        <w:rPr>
          <w:rFonts w:hint="eastAsia" w:ascii="仿宋" w:hAnsi="仿宋" w:eastAsia="仿宋"/>
          <w:sz w:val="32"/>
          <w:szCs w:val="32"/>
        </w:rPr>
        <w:t>年会暨第三届学术会议，于202</w:t>
      </w:r>
      <w:r>
        <w:rPr>
          <w:rFonts w:ascii="仿宋" w:hAnsi="仿宋" w:eastAsia="仿宋"/>
          <w:sz w:val="32"/>
          <w:szCs w:val="32"/>
        </w:rPr>
        <w:t>6</w:t>
      </w:r>
      <w:r>
        <w:rPr>
          <w:rFonts w:hint="eastAsia" w:ascii="仿宋" w:hAnsi="仿宋" w:eastAsia="仿宋"/>
          <w:sz w:val="32"/>
          <w:szCs w:val="32"/>
        </w:rPr>
        <w:t>年8月在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太原市</w:t>
      </w:r>
      <w:r>
        <w:rPr>
          <w:rFonts w:hint="eastAsia" w:ascii="仿宋" w:hAnsi="仿宋" w:eastAsia="仿宋"/>
          <w:sz w:val="32"/>
          <w:szCs w:val="32"/>
        </w:rPr>
        <w:t>召开。现将有关事宜通知如下：</w:t>
      </w:r>
    </w:p>
    <w:p w14:paraId="76436866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一、会议时间：</w:t>
      </w:r>
      <w:r>
        <w:rPr>
          <w:rFonts w:hint="eastAsia" w:ascii="仿宋" w:hAnsi="仿宋" w:eastAsia="仿宋"/>
          <w:sz w:val="32"/>
          <w:szCs w:val="32"/>
        </w:rPr>
        <w:t>202</w:t>
      </w:r>
      <w:r>
        <w:rPr>
          <w:rFonts w:ascii="仿宋" w:hAnsi="仿宋" w:eastAsia="仿宋"/>
          <w:sz w:val="32"/>
          <w:szCs w:val="32"/>
        </w:rPr>
        <w:t>6</w:t>
      </w:r>
      <w:r>
        <w:rPr>
          <w:rFonts w:hint="eastAsia" w:ascii="仿宋" w:hAnsi="仿宋" w:eastAsia="仿宋"/>
          <w:sz w:val="32"/>
          <w:szCs w:val="32"/>
        </w:rPr>
        <w:t>年8月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28日-30</w:t>
      </w:r>
      <w:bookmarkStart w:id="0" w:name="_GoBack"/>
      <w:bookmarkEnd w:id="0"/>
      <w:r>
        <w:rPr>
          <w:rFonts w:hint="eastAsia" w:ascii="仿宋" w:hAnsi="仿宋" w:eastAsia="仿宋"/>
          <w:sz w:val="32"/>
          <w:szCs w:val="32"/>
        </w:rPr>
        <w:t>日</w:t>
      </w:r>
    </w:p>
    <w:p w14:paraId="760536E1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</w:t>
      </w:r>
      <w:r>
        <w:rPr>
          <w:rFonts w:hint="eastAsia" w:ascii="黑体" w:hAnsi="黑体" w:eastAsia="黑体" w:cs="黑体"/>
          <w:sz w:val="32"/>
          <w:szCs w:val="32"/>
        </w:rPr>
        <w:t xml:space="preserve"> 报到时间：</w:t>
      </w:r>
      <w:r>
        <w:rPr>
          <w:rFonts w:hint="eastAsia" w:ascii="仿宋" w:hAnsi="仿宋" w:eastAsia="仿宋"/>
          <w:sz w:val="32"/>
          <w:szCs w:val="32"/>
        </w:rPr>
        <w:t>202</w:t>
      </w:r>
      <w:r>
        <w:rPr>
          <w:rFonts w:ascii="仿宋" w:hAnsi="仿宋" w:eastAsia="仿宋"/>
          <w:sz w:val="32"/>
          <w:szCs w:val="32"/>
        </w:rPr>
        <w:t>6</w:t>
      </w:r>
      <w:r>
        <w:rPr>
          <w:rFonts w:hint="eastAsia" w:ascii="仿宋" w:hAnsi="仿宋" w:eastAsia="仿宋"/>
          <w:sz w:val="32"/>
          <w:szCs w:val="32"/>
        </w:rPr>
        <w:t>年8月2</w:t>
      </w:r>
      <w:r>
        <w:rPr>
          <w:rFonts w:ascii="仿宋" w:hAnsi="仿宋" w:eastAsia="仿宋"/>
          <w:sz w:val="32"/>
          <w:szCs w:val="32"/>
        </w:rPr>
        <w:t>8</w:t>
      </w:r>
      <w:r>
        <w:rPr>
          <w:rFonts w:hint="eastAsia" w:ascii="仿宋" w:hAnsi="仿宋" w:eastAsia="仿宋"/>
          <w:sz w:val="32"/>
          <w:szCs w:val="32"/>
        </w:rPr>
        <w:t>日</w:t>
      </w:r>
    </w:p>
    <w:p w14:paraId="696E4393">
      <w:pPr>
        <w:numPr>
          <w:ilvl w:val="0"/>
          <w:numId w:val="0"/>
        </w:num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二、</w:t>
      </w:r>
      <w:r>
        <w:rPr>
          <w:rFonts w:hint="eastAsia" w:ascii="黑体" w:hAnsi="黑体" w:eastAsia="黑体" w:cs="黑体"/>
          <w:sz w:val="32"/>
          <w:szCs w:val="32"/>
        </w:rPr>
        <w:t>会议地点：</w:t>
      </w:r>
      <w:r>
        <w:rPr>
          <w:rFonts w:hint="eastAsia" w:ascii="仿宋" w:hAnsi="仿宋" w:eastAsia="仿宋"/>
          <w:sz w:val="32"/>
          <w:szCs w:val="32"/>
        </w:rPr>
        <w:t>山西饭店</w:t>
      </w:r>
    </w:p>
    <w:p w14:paraId="559B8F81">
      <w:pPr>
        <w:numPr>
          <w:ilvl w:val="0"/>
          <w:numId w:val="0"/>
        </w:num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</w:t>
      </w:r>
      <w:r>
        <w:rPr>
          <w:rFonts w:hint="eastAsia" w:ascii="黑体" w:hAnsi="黑体" w:eastAsia="黑体" w:cs="黑体"/>
          <w:sz w:val="32"/>
          <w:szCs w:val="32"/>
        </w:rPr>
        <w:t>报到地点：</w:t>
      </w:r>
      <w:r>
        <w:rPr>
          <w:rFonts w:hint="eastAsia" w:ascii="仿宋" w:hAnsi="仿宋" w:eastAsia="仿宋"/>
          <w:sz w:val="32"/>
          <w:szCs w:val="32"/>
        </w:rPr>
        <w:t>山西饭店</w:t>
      </w:r>
    </w:p>
    <w:p w14:paraId="63DF7F4B">
      <w:pPr>
        <w:numPr>
          <w:ilvl w:val="0"/>
          <w:numId w:val="0"/>
        </w:num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三、</w:t>
      </w:r>
      <w:r>
        <w:rPr>
          <w:rFonts w:hint="eastAsia" w:ascii="黑体" w:hAnsi="黑体" w:eastAsia="黑体" w:cs="黑体"/>
          <w:sz w:val="32"/>
          <w:szCs w:val="32"/>
        </w:rPr>
        <w:t>参会人员：</w:t>
      </w:r>
    </w:p>
    <w:p w14:paraId="2455276F">
      <w:pPr>
        <w:numPr>
          <w:ilvl w:val="0"/>
          <w:numId w:val="0"/>
        </w:num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变态反应专业委员会皮肤病学及皮肤病理学组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成员及相关专业医师</w:t>
      </w:r>
    </w:p>
    <w:p w14:paraId="3B5070A1">
      <w:pPr>
        <w:numPr>
          <w:ilvl w:val="0"/>
          <w:numId w:val="1"/>
        </w:num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会议内容：</w:t>
      </w:r>
    </w:p>
    <w:p w14:paraId="2912AB9F">
      <w:pPr>
        <w:numPr>
          <w:ilvl w:val="0"/>
          <w:numId w:val="0"/>
        </w:numPr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本次学术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会议</w:t>
      </w:r>
      <w:r>
        <w:rPr>
          <w:rFonts w:hint="eastAsia" w:ascii="仿宋" w:hAnsi="仿宋" w:eastAsia="仿宋"/>
          <w:sz w:val="32"/>
          <w:szCs w:val="32"/>
        </w:rPr>
        <w:t>设置五大核心研讨板块，分别为皮肤影像诊断、皮肤病病理规范化诊疗、免疫相关性皮肤病专项研究、靶向药物前沿进展及疑难病例研讨。课程内容融合基础病理理论、皮肤科临床实操、行业最新诊疗指南与典型病例复盘，全面覆盖儿童皮肤病、炎症性皮肤病、感染性皮肤病、毛发疾病等多个亚专业领域，内容体系完整，临床指导性与实用性突出。</w:t>
      </w:r>
    </w:p>
    <w:p w14:paraId="5FA20B90">
      <w:pPr>
        <w:ind w:firstLine="640" w:firstLineChars="200"/>
        <w:rPr>
          <w:rFonts w:ascii="仿宋" w:hAnsi="仿宋" w:eastAsia="仿宋"/>
          <w:sz w:val="32"/>
          <w:szCs w:val="32"/>
        </w:rPr>
      </w:pPr>
    </w:p>
    <w:p w14:paraId="232C3A2F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联系人</w:t>
      </w:r>
      <w:r>
        <w:rPr>
          <w:rFonts w:hint="eastAsia" w:ascii="仿宋" w:hAnsi="仿宋" w:eastAsia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联系方式</w:t>
      </w:r>
      <w:r>
        <w:rPr>
          <w:rFonts w:hint="eastAsia" w:ascii="仿宋" w:hAnsi="仿宋" w:eastAsia="仿宋"/>
          <w:sz w:val="32"/>
          <w:szCs w:val="32"/>
        </w:rPr>
        <w:t>：王艳青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13834603419</w:t>
      </w:r>
    </w:p>
    <w:p w14:paraId="746F070A">
      <w:pPr>
        <w:ind w:firstLine="640" w:firstLineChars="200"/>
        <w:rPr>
          <w:rFonts w:ascii="仿宋" w:hAnsi="仿宋" w:eastAsia="仿宋"/>
          <w:sz w:val="32"/>
          <w:szCs w:val="32"/>
        </w:rPr>
      </w:pPr>
    </w:p>
    <w:p w14:paraId="07C7D315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附：会议日程</w:t>
      </w:r>
    </w:p>
    <w:p w14:paraId="090C68A0">
      <w:pPr>
        <w:ind w:firstLine="4960" w:firstLineChars="1550"/>
        <w:rPr>
          <w:rFonts w:hint="eastAsia" w:ascii="仿宋" w:hAnsi="仿宋" w:eastAsia="仿宋"/>
          <w:sz w:val="32"/>
          <w:szCs w:val="32"/>
        </w:rPr>
      </w:pPr>
    </w:p>
    <w:p w14:paraId="743B0C2C">
      <w:pPr>
        <w:ind w:firstLine="4960" w:firstLineChars="1550"/>
        <w:rPr>
          <w:rFonts w:hint="eastAsia" w:ascii="仿宋" w:hAnsi="仿宋" w:eastAsia="仿宋"/>
          <w:sz w:val="32"/>
          <w:szCs w:val="32"/>
        </w:rPr>
      </w:pPr>
    </w:p>
    <w:p w14:paraId="78CD7C01">
      <w:pPr>
        <w:ind w:firstLine="4960" w:firstLineChars="155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山西省医师协会</w:t>
      </w:r>
    </w:p>
    <w:p w14:paraId="30B7E7E9">
      <w:pPr>
        <w:ind w:firstLine="4000" w:firstLineChars="125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/>
          <w:sz w:val="32"/>
          <w:szCs w:val="32"/>
        </w:rPr>
        <w:t xml:space="preserve"> 202</w:t>
      </w:r>
      <w:r>
        <w:rPr>
          <w:rFonts w:ascii="仿宋" w:hAnsi="仿宋" w:eastAsia="仿宋"/>
          <w:sz w:val="32"/>
          <w:szCs w:val="32"/>
        </w:rPr>
        <w:t>6</w:t>
      </w:r>
      <w:r>
        <w:rPr>
          <w:rFonts w:hint="eastAsia" w:ascii="仿宋" w:hAnsi="仿宋" w:eastAsia="仿宋"/>
          <w:sz w:val="32"/>
          <w:szCs w:val="32"/>
        </w:rPr>
        <w:t>年7月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22</w:t>
      </w:r>
      <w:r>
        <w:rPr>
          <w:rFonts w:hint="eastAsia" w:ascii="仿宋" w:hAnsi="仿宋" w:eastAsia="仿宋"/>
          <w:sz w:val="32"/>
          <w:szCs w:val="32"/>
        </w:rPr>
        <w:t>日</w:t>
      </w:r>
    </w:p>
    <w:p w14:paraId="4DE28F6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324DF13"/>
    <w:multiLevelType w:val="singleLevel"/>
    <w:tmpl w:val="C324DF13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16735F6"/>
    <w:rsid w:val="279009B1"/>
    <w:rsid w:val="366A4DA8"/>
    <w:rsid w:val="54121228"/>
    <w:rsid w:val="572569EC"/>
    <w:rsid w:val="622F5057"/>
    <w:rsid w:val="65D42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526</Words>
  <Characters>564</Characters>
  <Lines>0</Lines>
  <Paragraphs>0</Paragraphs>
  <TotalTime>22</TotalTime>
  <ScaleCrop>false</ScaleCrop>
  <LinksUpToDate>false</LinksUpToDate>
  <CharactersWithSpaces>611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2026-07-21T07:54:00Z</dcterms:created>
  <dc:creator>Administrator</dc:creator>
  <cp:lastModifiedBy>晓嫣独恋⭐</cp:lastModifiedBy>
  <dcterms:modified xsi:type="dcterms:W3CDTF">2026-08-04T03:08:52Z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eyJoZGlkIjoiYjU4NGVlOTY1MzVkY2MxNzM4ZWMzMzcxNGRiZGZiZTYiLCJ1c2VySWQiOiIzMDMyODMzOTYifQ==</vt:lpwstr>
  </property>
  <property fmtid="{D5CDD505-2E9C-101B-9397-08002B2CF9AE}" pid="4" name="ICV">
    <vt:lpwstr>C97F5780B6A043E3A8230070B1FB99BF_12</vt:lpwstr>
  </property>
</Properties>
</file>